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ind w:left="0" w:leftChars="0" w:firstLine="0" w:firstLineChars="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2</w:t>
      </w:r>
    </w:p>
    <w:p>
      <w:pPr>
        <w:keepNext w:val="0"/>
        <w:keepLines w:val="0"/>
        <w:pageBreakBefore w:val="0"/>
        <w:widowControl w:val="0"/>
        <w:kinsoku w:val="0"/>
        <w:wordWrap/>
        <w:overflowPunct w:val="0"/>
        <w:topLinePunct w:val="0"/>
        <w:autoSpaceDE w:val="0"/>
        <w:autoSpaceDN w:val="0"/>
        <w:bidi w:val="0"/>
        <w:adjustRightInd/>
        <w:snapToGrid/>
        <w:ind w:left="0" w:leftChars="0" w:firstLine="0" w:firstLineChars="0"/>
        <w:textAlignment w:val="auto"/>
        <w:rPr>
          <w:rFonts w:hint="default" w:ascii="Times New Roman" w:hAnsi="Times New Roman" w:eastAsia="黑体" w:cs="Times New Roman"/>
          <w:lang w:val="en-US" w:eastAsia="zh-CN"/>
        </w:rPr>
      </w:pP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《股东来了》2022短视频大赛方案</w:t>
      </w:r>
    </w:p>
    <w:p>
      <w:pPr>
        <w:keepNext w:val="0"/>
        <w:keepLines w:val="0"/>
        <w:pageBreakBefore w:val="0"/>
        <w:widowControl w:val="0"/>
        <w:kinsoku w:val="0"/>
        <w:wordWrap/>
        <w:overflowPunct w:val="0"/>
        <w:topLinePunct w:val="0"/>
        <w:autoSpaceDE w:val="0"/>
        <w:autoSpaceDN w:val="0"/>
        <w:bidi w:val="0"/>
        <w:adjustRightInd/>
        <w:snapToGrid/>
        <w:ind w:left="0" w:leftChars="0" w:firstLine="0" w:firstLineChars="0"/>
        <w:textAlignment w:val="auto"/>
        <w:rPr>
          <w:rFonts w:hint="default" w:ascii="Times New Roman" w:hAnsi="Times New Roman" w:eastAsia="方正小标宋简体" w:cs="Times New Roman"/>
          <w:sz w:val="44"/>
          <w:szCs w:val="44"/>
        </w:rPr>
      </w:pP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为进一步</w:t>
      </w:r>
      <w:r>
        <w:rPr>
          <w:rFonts w:hint="default" w:ascii="Times New Roman" w:hAnsi="Times New Roman" w:cs="Times New Roman"/>
          <w:lang w:eastAsia="zh-CN"/>
        </w:rPr>
        <w:t>落实证监会党委关于资本市场人民性要求和保护投资者合法权益的职责</w:t>
      </w:r>
      <w:r>
        <w:rPr>
          <w:rFonts w:hint="default" w:ascii="Times New Roman" w:hAnsi="Times New Roman" w:cs="Times New Roman"/>
        </w:rPr>
        <w:t>，《股东来了》2022投资者权益知识竞赛（以下简称《股东来了》2022）拟创新活动形式，依托新媒体平台开展短视频大赛活动，围绕注册制主题面向社会公众广泛征集原创短视频作品，</w:t>
      </w:r>
      <w:r>
        <w:rPr>
          <w:rFonts w:hint="default" w:ascii="Times New Roman" w:hAnsi="Times New Roman" w:cs="Times New Roman"/>
          <w:lang w:eastAsia="zh-CN"/>
        </w:rPr>
        <w:t>以</w:t>
      </w:r>
      <w:r>
        <w:rPr>
          <w:rFonts w:hint="default" w:ascii="Times New Roman" w:hAnsi="Times New Roman" w:cs="Times New Roman"/>
        </w:rPr>
        <w:t>进一步普及股东权益知识，助力资本市场健康发展。</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黑体" w:cs="Times New Roman"/>
        </w:rPr>
      </w:pPr>
      <w:r>
        <w:rPr>
          <w:rFonts w:hint="default" w:ascii="Times New Roman" w:hAnsi="Times New Roman" w:eastAsia="黑体" w:cs="Times New Roman"/>
        </w:rPr>
        <w:t>一、组织架构</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eastAsia="楷体" w:cs="Times New Roman"/>
        </w:rPr>
        <w:t>（一）指导单位：</w:t>
      </w:r>
      <w:r>
        <w:rPr>
          <w:rFonts w:hint="default" w:ascii="Times New Roman" w:hAnsi="Times New Roman" w:cs="Times New Roman"/>
        </w:rPr>
        <w:t>中国证监会办公厅、投资者保护局</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eastAsia="楷体" w:cs="Times New Roman"/>
        </w:rPr>
        <w:t>（二）主办单位：</w:t>
      </w:r>
      <w:r>
        <w:rPr>
          <w:rFonts w:hint="default" w:ascii="Times New Roman" w:hAnsi="Times New Roman" w:cs="Times New Roman"/>
        </w:rPr>
        <w:t>中证中小投资者服务中心</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eastAsia="楷体" w:cs="Times New Roman"/>
        </w:rPr>
        <w:t>（三）</w:t>
      </w:r>
      <w:r>
        <w:rPr>
          <w:rFonts w:hint="default" w:ascii="Times New Roman" w:hAnsi="Times New Roman" w:eastAsia="楷体" w:cs="Times New Roman"/>
          <w:lang w:eastAsia="zh-CN"/>
        </w:rPr>
        <w:t>合作</w:t>
      </w:r>
      <w:r>
        <w:rPr>
          <w:rFonts w:hint="default" w:ascii="Times New Roman" w:hAnsi="Times New Roman" w:eastAsia="楷体" w:cs="Times New Roman"/>
        </w:rPr>
        <w:t>平台：</w:t>
      </w:r>
      <w:r>
        <w:rPr>
          <w:rFonts w:hint="default" w:ascii="Times New Roman" w:hAnsi="Times New Roman" w:cs="Times New Roman"/>
        </w:rPr>
        <w:t>抖音</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黑体" w:cs="Times New Roman"/>
        </w:rPr>
      </w:pPr>
      <w:r>
        <w:rPr>
          <w:rFonts w:hint="default" w:ascii="Times New Roman" w:hAnsi="Times New Roman" w:eastAsia="黑体" w:cs="Times New Roman"/>
        </w:rPr>
        <w:t>二、活动时间</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eastAsia="楷体" w:cs="Times New Roman"/>
        </w:rPr>
        <w:t>（一）作品征集：</w:t>
      </w:r>
      <w:r>
        <w:rPr>
          <w:rFonts w:hint="default" w:ascii="Times New Roman" w:hAnsi="Times New Roman" w:cs="Times New Roman"/>
        </w:rPr>
        <w:t>5月15日-6月25日</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eastAsia="楷体" w:cs="Times New Roman"/>
        </w:rPr>
        <w:t>（二）作品推荐：</w:t>
      </w:r>
      <w:r>
        <w:rPr>
          <w:rFonts w:hint="default" w:ascii="Times New Roman" w:hAnsi="Times New Roman" w:cs="Times New Roman"/>
        </w:rPr>
        <w:t>7月4日-7月8日</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eastAsia="楷体" w:cs="Times New Roman"/>
        </w:rPr>
        <w:t>（三）展播评奖：</w:t>
      </w:r>
      <w:r>
        <w:rPr>
          <w:rFonts w:hint="default" w:ascii="Times New Roman" w:hAnsi="Times New Roman" w:cs="Times New Roman"/>
        </w:rPr>
        <w:t>7月-8月</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黑体" w:cs="Times New Roman"/>
        </w:rPr>
      </w:pPr>
      <w:r>
        <w:rPr>
          <w:rFonts w:hint="default" w:ascii="Times New Roman" w:hAnsi="Times New Roman" w:eastAsia="黑体" w:cs="Times New Roman"/>
        </w:rPr>
        <w:t>三、作品要求</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（一）活动主题</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本次短视频大赛以“你好，注册制！”为主题。</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（二）作品形式</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作品形式为短视频，包括微电影、短剧、动漫等，作品时长以1-3分钟为宜，微电影时长可适当放宽，建议画质为高清。</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（三）作品内容</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1.作品内容以宣传贯彻注册制为主旨，可围绕注册制改革背景下的新《证券法》、股东权益知识、风险知识、投资理念、上市公司治理等相关主题展开。</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2.作品内容应符合法律法规要求；不得包含商业化、营利性或市场敏感性内容；不得涉及具体金融产品、金融服务或有诱导投资之嫌。</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3.作品应为原创，并且未参与其他比赛。投稿者应对其作品拥有充分、完全、排他的著作权，不得侵犯任何第三方的著作权、商标权等知识产权和其他合法权利。如违反本段前述规定，作者应独自承担相应法律后果。一经投稿，即默认允许主办方对其作品进行剪辑、公益展播、宣传报道。</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由于平台限制，1支作品只能由1个抖音账号发布。如多个账号发布同1支作品，则后发布的作品将被系统判定为抄袭，导致无法正常发布，同时该账号将被平台限流。</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5.作品仅代表作者立场，不代表主办方立场。</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黑体" w:cs="Times New Roman"/>
        </w:rPr>
      </w:pPr>
      <w:r>
        <w:rPr>
          <w:rFonts w:hint="default" w:ascii="Times New Roman" w:hAnsi="Times New Roman" w:eastAsia="黑体" w:cs="Times New Roman"/>
        </w:rPr>
        <w:t>四、赛制安排</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本届《股东来了》活动分为深圳、重庆、山西、贵州四大片区，为便于各片区组织开展本次短视频大赛、</w:t>
      </w:r>
      <w:bookmarkStart w:id="0" w:name="_GoBack"/>
      <w:bookmarkEnd w:id="0"/>
      <w:r>
        <w:rPr>
          <w:rFonts w:hint="default" w:ascii="Times New Roman" w:hAnsi="Times New Roman" w:cs="Times New Roman"/>
        </w:rPr>
        <w:t>遴选优秀短视频作品，本次大赛特设片区赛道和社会大众赛道。</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（一）片区赛道</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1.作品征集。在作品征集阶段，通过抖音平台发布带话题原创视频投稿，同时注明所在片区tag以作区分，便于片区后续筛选推荐。举例：“#你好注册制#xx片区”。</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注：如作品未加所在片区tag，则默认该作品为社会大众赛道作品，无法进入片区推荐环节。</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2.作品推荐。线上征集结束后，四大片区、基金战队根据大赛要求进行遴选，各片区推荐12支优秀作品、基金战队推荐2支优秀作品入围下一阶段。</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3.作品展播。通过中国投资者网、新华网、芒果超媒及四大报等主流媒体，对各片区及基金战队推荐入围作品进行展播。</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4.专家评审。主办方组织评委对片区推荐作品进行专业评分，根据展播及专业评分情况，评选获奖作品。</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5.奖项设置。</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（1）短视频平均分数最高的片区获得《股东来了》2022“短视频大赛最佳伯乐奖”。</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（2）入围作品按照排名可获得主办方颁发的证书或奖杯：</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《股东来了》2022短视频大赛全国金奖 4名</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《股东来了》2022短视频大赛全国银奖 8名</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《股东来了》2022短视频大赛全国铜奖 12名</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《股东来了》2022短视频大赛全国卓越奖 26名</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（二）社会大众赛道</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1.作品征集。社会大众可通过抖音平台发送带话题视频投稿，无须加片区tag，举例：“#你好注册制”。</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2.奖项设置。根据抖音点击数和内容相关度进行排序，对于与活动主题不符、内容低俗、蹭话题热度的视频予以剔除。优秀作者可获得“《股东来了》2022短视频大赛创作达人”奖项。</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本次活动不向参赛单位和个人收取任何费用。活动最终解释权归主办方所有。</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黑体" w:cs="Times New Roman"/>
        </w:rPr>
      </w:pPr>
      <w:r>
        <w:rPr>
          <w:rFonts w:hint="default" w:ascii="Times New Roman" w:hAnsi="Times New Roman" w:eastAsia="黑体" w:cs="Times New Roman"/>
        </w:rPr>
        <w:t>五、宣推安排</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（一）平台支持</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抖音针对本活动设置官方话题，通过给予活动推流、邀请抖音达人参赛等方式，为短视频大赛宣传造势。</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（二）优秀作品宣传展示</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1.“《股东来了》2022短视频大赛全国金奖”将于电视决赛中颁奖。获奖作品可获得在《股东来了》2022电视决赛中播出展示的机会。</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2．创作达人将有机会进入《股东来了》电视决赛环节一展风采。</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eastAsia="楷体" w:cs="Times New Roman"/>
        </w:rPr>
      </w:pPr>
      <w:r>
        <w:rPr>
          <w:rFonts w:hint="default" w:ascii="Times New Roman" w:hAnsi="Times New Roman" w:eastAsia="楷体" w:cs="Times New Roman"/>
        </w:rPr>
        <w:t>（三）趣味单项奖宣传发布</w:t>
      </w:r>
    </w:p>
    <w:p>
      <w:pPr>
        <w:keepNext w:val="0"/>
        <w:keepLines w:val="0"/>
        <w:pageBreakBefore w:val="0"/>
        <w:widowControl w:val="0"/>
        <w:kinsoku w:val="0"/>
        <w:wordWrap/>
        <w:overflowPunct w:val="0"/>
        <w:topLinePunct w:val="0"/>
        <w:autoSpaceDE w:val="0"/>
        <w:autoSpaceDN w:val="0"/>
        <w:bidi w:val="0"/>
        <w:adjustRightInd/>
        <w:snapToGrid/>
        <w:textAlignment w:val="auto"/>
        <w:rPr>
          <w:rFonts w:hint="default" w:ascii="Times New Roman" w:hAnsi="Times New Roman" w:cs="Times New Roman"/>
        </w:rPr>
      </w:pPr>
      <w:r>
        <w:rPr>
          <w:rFonts w:hint="default" w:ascii="Times New Roman" w:hAnsi="Times New Roman" w:cs="Times New Roman"/>
        </w:rPr>
        <w:t>主办方对所有符合比赛规则的视频进行多维度筛选，对有特色、有创意的视频颁发特色奖项。同时，通过剪辑方式制作颁奖视频，多媒体、多渠道进行宣传推广。</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D0E7E"/>
    <w:rsid w:val="1497585F"/>
    <w:rsid w:val="24E21F78"/>
    <w:rsid w:val="2A7E2273"/>
    <w:rsid w:val="513D0E7E"/>
    <w:rsid w:val="5E097EFC"/>
    <w:rsid w:val="64C10F8E"/>
    <w:rsid w:val="709F53B5"/>
    <w:rsid w:val="776E6A63"/>
    <w:rsid w:val="7D7B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spacing w:line="600" w:lineRule="exact"/>
      <w:ind w:firstLine="64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val="0"/>
      <w:keepLines w:val="0"/>
      <w:spacing w:beforeLines="0" w:beforeAutospacing="0" w:afterLines="0" w:afterAutospacing="0" w:line="600" w:lineRule="exact"/>
      <w:outlineLvl w:val="0"/>
    </w:pPr>
    <w:rPr>
      <w:rFonts w:eastAsia="黑体"/>
      <w:kern w:val="44"/>
      <w:sz w:val="32"/>
    </w:rPr>
  </w:style>
  <w:style w:type="paragraph" w:styleId="3">
    <w:name w:val="heading 2"/>
    <w:basedOn w:val="1"/>
    <w:next w:val="1"/>
    <w:semiHidden/>
    <w:unhideWhenUsed/>
    <w:qFormat/>
    <w:uiPriority w:val="0"/>
    <w:pPr>
      <w:keepNext w:val="0"/>
      <w:keepLines w:val="0"/>
      <w:spacing w:beforeLines="0" w:beforeAutospacing="0" w:afterLines="0" w:afterAutospacing="0" w:line="600" w:lineRule="exact"/>
      <w:outlineLvl w:val="1"/>
    </w:pPr>
    <w:rPr>
      <w:rFonts w:ascii="Arial" w:hAnsi="Arial" w:eastAsia="楷体"/>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2022-04-27T16:16:00Z</dcterms:created>
  <dc:creator>Administrator</dc:creator>
  <cp:lastModifiedBy>ttang</cp:lastModifiedBy>
  <dcterms:modified xsi:type="dcterms:W3CDTF">2022-04-27T18:10:04Z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